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left"/>
        <w:rPr>
          <w:b w:val="false"/>
          <w:b w:val="false"/>
          <w:color w:val="000000"/>
          <w:sz w:val="16"/>
          <w:szCs w:val="16"/>
        </w:rPr>
      </w:pPr>
      <w:r>
        <w:rPr>
          <w:color w:val="000000"/>
          <w:lang w:val="uk-UA"/>
        </w:rPr>
        <w:tab/>
        <w:tab/>
        <w:tab/>
      </w:r>
      <w:r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  <w:tab/>
        <w:tab/>
      </w:r>
      <w:r>
        <w:rPr>
          <w:b w:val="false"/>
          <w:color w:val="000000"/>
          <w:sz w:val="16"/>
          <w:szCs w:val="16"/>
          <w:lang w:val="uk-UA"/>
        </w:rPr>
        <w:t xml:space="preserve">Додаток </w:t>
      </w:r>
      <w:r>
        <w:rPr>
          <w:b w:val="false"/>
          <w:color w:val="000000"/>
          <w:sz w:val="16"/>
          <w:szCs w:val="16"/>
        </w:rPr>
        <w:t>1</w:t>
      </w:r>
    </w:p>
    <w:p>
      <w:pPr>
        <w:pStyle w:val="3"/>
        <w:jc w:val="left"/>
        <w:rPr>
          <w:b w:val="false"/>
          <w:b w:val="false"/>
          <w:color w:val="000000"/>
          <w:sz w:val="16"/>
          <w:szCs w:val="16"/>
          <w:lang w:val="uk-UA"/>
        </w:rPr>
      </w:pPr>
      <w:r>
        <w:rPr>
          <w:b w:val="false"/>
          <w:color w:val="000000"/>
          <w:sz w:val="16"/>
          <w:szCs w:val="16"/>
          <w:lang w:val="uk-UA"/>
        </w:rPr>
        <w:tab/>
        <w:tab/>
        <w:tab/>
        <w:tab/>
        <w:tab/>
        <w:tab/>
        <w:tab/>
        <w:tab/>
        <w:t>до Положення про розкриття інформації емітентами</w:t>
      </w:r>
    </w:p>
    <w:p>
      <w:pPr>
        <w:pStyle w:val="3"/>
        <w:jc w:val="left"/>
        <w:rPr>
          <w:b w:val="false"/>
          <w:b w:val="false"/>
          <w:color w:val="000000"/>
          <w:sz w:val="16"/>
          <w:szCs w:val="16"/>
          <w:lang w:val="uk-UA"/>
        </w:rPr>
      </w:pPr>
      <w:r>
        <w:rPr>
          <w:b w:val="false"/>
          <w:color w:val="000000"/>
          <w:sz w:val="16"/>
          <w:szCs w:val="16"/>
          <w:lang w:val="uk-UA"/>
        </w:rPr>
        <w:tab/>
        <w:tab/>
        <w:tab/>
        <w:tab/>
        <w:tab/>
        <w:tab/>
        <w:tab/>
        <w:tab/>
        <w:t>цінних паперів (пункт</w:t>
      </w:r>
      <w:r>
        <w:rPr>
          <w:b w:val="false"/>
          <w:color w:val="000000"/>
          <w:sz w:val="16"/>
          <w:szCs w:val="16"/>
        </w:rPr>
        <w:t xml:space="preserve"> 7</w:t>
      </w:r>
      <w:r>
        <w:rPr>
          <w:b w:val="false"/>
          <w:color w:val="000000"/>
          <w:sz w:val="16"/>
          <w:szCs w:val="16"/>
          <w:lang w:val="uk-UA"/>
        </w:rPr>
        <w:t xml:space="preserve"> глави </w:t>
      </w:r>
      <w:r>
        <w:rPr>
          <w:b w:val="false"/>
          <w:color w:val="000000"/>
          <w:sz w:val="16"/>
          <w:szCs w:val="16"/>
        </w:rPr>
        <w:t>1</w:t>
      </w:r>
      <w:r>
        <w:rPr>
          <w:b w:val="false"/>
          <w:color w:val="000000"/>
          <w:sz w:val="16"/>
          <w:szCs w:val="16"/>
          <w:lang w:val="uk-UA"/>
        </w:rPr>
        <w:t xml:space="preserve"> розділу II)</w:t>
      </w:r>
    </w:p>
    <w:p>
      <w:pPr>
        <w:pStyle w:val="3"/>
        <w:jc w:val="left"/>
        <w:rPr>
          <w:color w:val="000000"/>
        </w:rPr>
      </w:pPr>
      <w:r>
        <w:rPr>
          <w:color w:val="000000"/>
        </w:rPr>
        <w:tab/>
        <w:tab/>
        <w:tab/>
        <w:tab/>
        <w:tab/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Титульний аркуш Повідомлення</w:t>
      </w:r>
      <w:r>
        <w:rPr>
          <w:lang w:val="uk-UA"/>
        </w:rPr>
        <w:br/>
      </w:r>
      <w:r>
        <w:rPr>
          <w:b/>
          <w:lang w:val="uk-UA"/>
        </w:rPr>
        <w:t>(Повідомлення про інформацію)</w:t>
      </w:r>
    </w:p>
    <w:p>
      <w:pPr>
        <w:pStyle w:val="3"/>
        <w:jc w:val="left"/>
        <w:rPr>
          <w:b w:val="false"/>
          <w:b w:val="false"/>
          <w:sz w:val="15"/>
          <w:lang w:val="uk-UA"/>
        </w:rPr>
      </w:pPr>
      <w:r>
        <w:rPr>
          <w:b w:val="false"/>
          <w:sz w:val="20"/>
          <w:szCs w:val="20"/>
          <w:u w:val="single"/>
          <w:lang w:val="en-US"/>
        </w:rPr>
        <w:t>09.09.2022</w:t>
      </w:r>
    </w:p>
    <w:p>
      <w:pPr>
        <w:pStyle w:val="Normal"/>
        <w:rPr>
          <w:lang w:val="uk-UA"/>
        </w:rPr>
      </w:pPr>
      <w:r>
        <w:rPr>
          <w:sz w:val="15"/>
          <w:lang w:val="uk-UA"/>
        </w:rPr>
        <w:t>(дата реєстрації емітентом</w:t>
      </w:r>
      <w:r>
        <w:rPr>
          <w:lang w:val="uk-UA"/>
        </w:rPr>
        <w:br/>
      </w:r>
      <w:bookmarkStart w:id="0" w:name="8869"/>
      <w:bookmarkEnd w:id="0"/>
      <w:r>
        <w:rPr>
          <w:sz w:val="15"/>
          <w:lang w:val="uk-UA"/>
        </w:rPr>
        <w:t>електронного документа)</w:t>
      </w:r>
    </w:p>
    <w:p>
      <w:pPr>
        <w:pStyle w:val="3"/>
        <w:jc w:val="left"/>
        <w:rPr>
          <w:b w:val="false"/>
          <w:b w:val="false"/>
          <w:sz w:val="15"/>
          <w:lang w:val="uk-UA"/>
        </w:rPr>
      </w:pPr>
      <w:r>
        <w:rPr>
          <w:b w:val="false"/>
          <w:sz w:val="15"/>
          <w:lang w:val="uk-UA"/>
        </w:rPr>
      </w:r>
    </w:p>
    <w:p>
      <w:pPr>
        <w:pStyle w:val="3"/>
        <w:jc w:val="left"/>
        <w:rPr>
          <w:b w:val="false"/>
          <w:b w:val="false"/>
          <w:sz w:val="20"/>
          <w:szCs w:val="20"/>
          <w:lang w:val="en-US"/>
        </w:rPr>
      </w:pPr>
      <w:r>
        <w:rPr>
          <w:b w:val="false"/>
          <w:sz w:val="20"/>
          <w:szCs w:val="20"/>
          <w:lang w:val="uk-UA"/>
        </w:rPr>
        <w:t>№</w:t>
      </w:r>
      <w:r>
        <w:rPr>
          <w:b w:val="false"/>
          <w:sz w:val="20"/>
          <w:szCs w:val="20"/>
          <w:lang w:val="en-US"/>
        </w:rPr>
        <w:t xml:space="preserve"> </w:t>
      </w:r>
      <w:r>
        <w:rPr>
          <w:b w:val="false"/>
          <w:sz w:val="20"/>
          <w:szCs w:val="20"/>
          <w:u w:val="single"/>
          <w:lang w:val="en-US"/>
        </w:rPr>
        <w:t>12</w:t>
      </w:r>
    </w:p>
    <w:p>
      <w:pPr>
        <w:pStyle w:val="3"/>
        <w:jc w:val="left"/>
        <w:rPr>
          <w:b w:val="false"/>
          <w:b w:val="false"/>
          <w:sz w:val="15"/>
          <w:lang w:val="uk-UA"/>
        </w:rPr>
      </w:pPr>
      <w:r>
        <w:rPr>
          <w:b w:val="false"/>
          <w:sz w:val="15"/>
          <w:lang w:val="uk-UA"/>
        </w:rPr>
        <w:t xml:space="preserve"> </w:t>
      </w:r>
      <w:r>
        <w:rPr>
          <w:b w:val="false"/>
          <w:sz w:val="15"/>
          <w:lang w:val="uk-UA"/>
        </w:rPr>
        <w:t>(вихідний реєстраційний</w:t>
      </w:r>
      <w:r>
        <w:rPr>
          <w:b w:val="false"/>
          <w:lang w:val="uk-UA"/>
        </w:rPr>
        <w:br/>
      </w:r>
      <w:r>
        <w:rPr>
          <w:b w:val="false"/>
          <w:sz w:val="15"/>
          <w:lang w:val="uk-UA"/>
        </w:rPr>
        <w:t>номер електронного документа)</w:t>
      </w:r>
    </w:p>
    <w:p>
      <w:pPr>
        <w:pStyle w:val="3"/>
        <w:jc w:val="left"/>
        <w:rPr>
          <w:b w:val="false"/>
          <w:b w:val="false"/>
          <w:color w:val="000000"/>
          <w:lang w:val="uk-UA"/>
        </w:rPr>
      </w:pPr>
      <w:r>
        <w:rPr>
          <w:b w:val="false"/>
          <w:color w:val="000000"/>
          <w:lang w:val="uk-UA"/>
        </w:rPr>
      </w:r>
    </w:p>
    <w:tbl>
      <w:tblPr>
        <w:tblW w:w="4900" w:type="pct"/>
        <w:jc w:val="left"/>
        <w:tblInd w:w="45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9723"/>
      </w:tblGrid>
      <w:tr>
        <w:trPr/>
        <w:tc>
          <w:tcPr>
            <w:tcW w:w="9723" w:type="dxa"/>
            <w:tcBorders/>
            <w:shd w:fill="auto" w:val="clear"/>
            <w:vAlign w:val="center"/>
          </w:tcPr>
          <w:p>
            <w:pPr>
              <w:pStyle w:val="Normal"/>
              <w:ind w:firstLine="240"/>
              <w:rPr>
                <w:i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>
      <w:pPr>
        <w:pStyle w:val="Normal"/>
        <w:rPr>
          <w:vanish/>
          <w:color w:val="000000"/>
        </w:rPr>
      </w:pPr>
      <w:r>
        <w:rPr>
          <w:vanish/>
          <w:color w:val="000000"/>
        </w:rPr>
      </w:r>
    </w:p>
    <w:tbl>
      <w:tblPr>
        <w:tblW w:w="4900" w:type="pct"/>
        <w:jc w:val="left"/>
        <w:tblInd w:w="45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1582"/>
        <w:gridCol w:w="182"/>
        <w:gridCol w:w="3583"/>
        <w:gridCol w:w="182"/>
        <w:gridCol w:w="4194"/>
      </w:tblGrid>
      <w:tr>
        <w:trPr/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4" w:type="dxa"/>
            <w:tcBorders/>
            <w:shd w:fill="auto" w:val="clear"/>
            <w:vAlign w:val="bottom"/>
          </w:tcPr>
          <w:p>
            <w:pPr>
              <w:pStyle w:val="Normal"/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Хрома Олена Назарівна</w:t>
            </w:r>
          </w:p>
        </w:tc>
      </w:tr>
      <w:tr>
        <w:trPr/>
        <w:tc>
          <w:tcPr>
            <w:tcW w:w="1582" w:type="dxa"/>
            <w:tcBorders>
              <w:top w:val="single" w:sz="6" w:space="0" w:color="CCCCCC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Style w:val="Smalltext1"/>
                <w:color w:val="000000"/>
              </w:rPr>
              <w:t>(посада)</w:t>
            </w:r>
          </w:p>
        </w:tc>
        <w:tc>
          <w:tcPr>
            <w:tcW w:w="1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83" w:type="dxa"/>
            <w:tcBorders>
              <w:top w:val="single" w:sz="6" w:space="0" w:color="CCCCCC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Style w:val="Smalltext1"/>
                <w:color w:val="000000"/>
              </w:rPr>
              <w:t>(підпис)</w:t>
            </w:r>
          </w:p>
        </w:tc>
        <w:tc>
          <w:tcPr>
            <w:tcW w:w="18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4" w:type="dxa"/>
            <w:tcBorders>
              <w:top w:val="single" w:sz="6" w:space="0" w:color="CCCCCC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Style w:val="Smalltext1"/>
                <w:color w:val="000000"/>
              </w:rPr>
              <w:t xml:space="preserve">(прізвище та ініціали керівника </w:t>
            </w:r>
            <w:r>
              <w:rPr>
                <w:sz w:val="20"/>
                <w:szCs w:val="20"/>
                <w:lang w:val="uk-UA"/>
              </w:rPr>
              <w:t>або</w:t>
              <w:br/>
              <w:t>уповноваженої особи емітента</w:t>
            </w:r>
            <w:r>
              <w:rPr>
                <w:rStyle w:val="Smalltext1"/>
                <w:color w:val="000000"/>
              </w:rPr>
              <w:t>)</w:t>
            </w:r>
          </w:p>
        </w:tc>
      </w:tr>
      <w:tr>
        <w:trPr/>
        <w:tc>
          <w:tcPr>
            <w:tcW w:w="9723" w:type="dxa"/>
            <w:gridSpan w:val="5"/>
            <w:tcBorders/>
            <w:shd w:fill="auto" w:val="clear"/>
            <w:vAlign w:val="center"/>
          </w:tcPr>
          <w:p>
            <w:pPr>
              <w:pStyle w:val="NormalWeb"/>
              <w:spacing w:before="280" w:after="280"/>
              <w:ind w:firstLine="56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Web"/>
              <w:spacing w:before="280" w:after="280"/>
              <w:ind w:firstLine="567"/>
              <w:jc w:val="center"/>
              <w:rPr>
                <w:b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>
      <w:pPr>
        <w:pStyle w:val="Normal"/>
        <w:rPr>
          <w:vanish/>
          <w:color w:val="000000"/>
        </w:rPr>
      </w:pPr>
      <w:r>
        <w:rPr>
          <w:vanish/>
          <w:color w:val="000000"/>
        </w:rPr>
      </w:r>
    </w:p>
    <w:tbl>
      <w:tblPr>
        <w:tblW w:w="5000" w:type="pct"/>
        <w:jc w:val="left"/>
        <w:tblInd w:w="45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5538"/>
        <w:gridCol w:w="4383"/>
      </w:tblGrid>
      <w:tr>
        <w:trPr/>
        <w:tc>
          <w:tcPr>
            <w:tcW w:w="99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Загальні відомості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"Котломонтаж"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46008 м. Тернопіль вул. Митрополита Шептицького, 23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01415967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0352 52 39 90 0352 52 39 90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kotlomontaj01415967@ukr.net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>
        <w:trPr/>
        <w:tc>
          <w:tcPr>
            <w:tcW w:w="5538" w:type="dxa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4383" w:type="dxa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>
        <w:trPr/>
        <w:tc>
          <w:tcPr>
            <w:tcW w:w="9921" w:type="dxa"/>
            <w:gridSpan w:val="2"/>
            <w:tcBorders/>
            <w:shd w:fill="auto" w:val="clear"/>
            <w:tcMar>
              <w:top w:w="300" w:type="dxa"/>
              <w:bottom w:w="300" w:type="dxa"/>
            </w:tcMar>
            <w:vAlign w:val="center"/>
          </w:tcPr>
          <w:p>
            <w:pPr>
              <w:pStyle w:val="NormalWeb"/>
              <w:spacing w:beforeAutospacing="1" w:afterAutospacing="1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>
      <w:pPr>
        <w:pStyle w:val="Normal"/>
        <w:rPr>
          <w:vanish/>
          <w:color w:val="000000"/>
          <w:sz w:val="20"/>
          <w:szCs w:val="20"/>
        </w:rPr>
      </w:pPr>
      <w:r>
        <w:rPr>
          <w:vanish/>
          <w:color w:val="000000"/>
          <w:sz w:val="20"/>
          <w:szCs w:val="20"/>
        </w:rPr>
      </w:r>
    </w:p>
    <w:p>
      <w:pPr>
        <w:pStyle w:val="Normal"/>
        <w:rPr>
          <w:vanish/>
          <w:color w:val="000000"/>
          <w:sz w:val="20"/>
          <w:szCs w:val="20"/>
        </w:rPr>
      </w:pPr>
      <w:r>
        <w:rPr>
          <w:vanish/>
          <w:color w:val="000000"/>
          <w:sz w:val="20"/>
          <w:szCs w:val="20"/>
        </w:rPr>
      </w:r>
    </w:p>
    <w:tbl>
      <w:tblPr>
        <w:tblW w:w="5000" w:type="pct"/>
        <w:jc w:val="left"/>
        <w:tblInd w:w="45" w:type="dxa"/>
        <w:tblBorders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3253"/>
        <w:gridCol w:w="5200"/>
        <w:gridCol w:w="1469"/>
      </w:tblGrid>
      <w:tr>
        <w:trPr>
          <w:trHeight w:val="405" w:hRule="atLeast"/>
        </w:trPr>
        <w:tc>
          <w:tcPr>
            <w:tcW w:w="325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http://kotlomontag.pat.ua/emitents/reports/special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09.09.2022</w:t>
            </w:r>
          </w:p>
        </w:tc>
      </w:tr>
      <w:tr>
        <w:trPr>
          <w:trHeight w:val="465" w:hRule="atLeast"/>
        </w:trPr>
        <w:tc>
          <w:tcPr>
            <w:tcW w:w="32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2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malltext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URL-адреса веб-сайту</w:t>
            </w:r>
            <w:r>
              <w:rPr>
                <w:rStyle w:val="Smalltext"/>
                <w:sz w:val="20"/>
                <w:szCs w:val="20"/>
              </w:rPr>
              <w:t>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malltext"/>
                <w:sz w:val="20"/>
                <w:szCs w:val="20"/>
              </w:rPr>
              <w:t>(дата)</w:t>
            </w:r>
          </w:p>
        </w:tc>
      </w:tr>
    </w:tbl>
    <w:p>
      <w:pPr>
        <w:pStyle w:val="Normal"/>
        <w:spacing w:beforeAutospacing="1" w:afterAutospacing="1"/>
        <w:ind w:left="4956" w:hanging="0"/>
        <w:jc w:val="both"/>
        <w:rPr>
          <w:b/>
          <w:b/>
          <w:lang w:val="uk-UA"/>
        </w:rPr>
      </w:pPr>
      <w:r>
        <w:rPr>
          <w:sz w:val="20"/>
          <w:szCs w:val="20"/>
          <w:lang w:val="uk-UA"/>
        </w:rPr>
        <w:br/>
      </w:r>
      <w:r>
        <w:rPr>
          <w:b/>
          <w:lang w:val="uk-UA"/>
        </w:rPr>
        <w:t>Відомості про зміну складу посадових осіб емітента</w:t>
      </w:r>
      <w:r>
        <mc:AlternateContent>
          <mc:Choice Requires="wps">
            <w:drawing>
              <wp:anchor behindDoc="0" distT="0" distB="0" distL="28575" distR="2857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83180" cy="9804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9804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45" w:rightFromText="45" w:tblpX="0" w:tblpXSpec="right" w:tblpY="0" w:topFromText="0" w:vertAnchor="text"/>
                              <w:tblW w:w="5000" w:type="pct"/>
                              <w:jc w:val="right"/>
                              <w:tblInd w:w="0" w:type="dxa"/>
                              <w:tblBorders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068"/>
                            </w:tblGrid>
                            <w:tr>
                              <w:trPr>
                                <w:trHeight w:val="440" w:hRule="atLeast"/>
                              </w:trPr>
                              <w:tc>
                                <w:tcPr>
                                  <w:tcW w:w="40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ind w:left="0" w:firstLine="284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Додаток 6</w:t>
                                    <w:br/>
                                    <w:t>до Положення про розкриття інформації емітентами цінних паперів</w:t>
                                    <w:br/>
                                    <w:t>(пу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uk-UA"/>
                                    </w:rPr>
                                    <w:t>(пу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нкт 7 глави 1 розділу III)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41000</wp14:pctWidth>
                </wp14:sizeRelH>
              </wp:anchor>
            </w:drawing>
          </mc:Choice>
          <mc:Fallback>
            <w:pict>
              <v:rect style="position:absolute;rotation:0;width:203.4pt;height:77.2pt;mso-wrap-distance-left:2.25pt;mso-wrap-distance-right:2.25pt;mso-wrap-distance-top:0pt;mso-wrap-distance-bottom:0pt;margin-top:0pt;mso-position-vertical-relative:text;margin-left:290.4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45" w:rightFromText="45" w:tblpX="0" w:tblpXSpec="right" w:tblpY="0" w:topFromText="0" w:vertAnchor="text"/>
                        <w:tblW w:w="5000" w:type="pct"/>
                        <w:jc w:val="right"/>
                        <w:tblInd w:w="0" w:type="dxa"/>
                        <w:tblBorders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068"/>
                      </w:tblGrid>
                      <w:tr>
                        <w:trPr>
                          <w:trHeight w:val="440" w:hRule="atLeast"/>
                        </w:trPr>
                        <w:tc>
                          <w:tcPr>
                            <w:tcW w:w="40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beforeAutospacing="1" w:afterAutospacing="1"/>
                              <w:ind w:left="0" w:firstLine="284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Додаток 6</w:t>
                              <w:br/>
                              <w:t>до Положення про розкриття інформації емітентами цінних паперів</w:t>
                              <w:br/>
                              <w:t>(пу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(пу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нкт 7 глави 1 розділу III)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0"/>
        <w:gridCol w:w="1306"/>
        <w:gridCol w:w="1818"/>
        <w:gridCol w:w="2611"/>
        <w:gridCol w:w="1677"/>
        <w:gridCol w:w="1589"/>
      </w:tblGrid>
      <w:tr>
        <w:trPr/>
        <w:tc>
          <w:tcPr>
            <w:tcW w:w="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1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1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>
        <w:trPr/>
        <w:tc>
          <w:tcPr>
            <w:tcW w:w="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>
        <w:trPr/>
        <w:tc>
          <w:tcPr>
            <w:tcW w:w="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11.03.2022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1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Хрома Олена Назарівна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1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>
        <w:trPr/>
        <w:tc>
          <w:tcPr>
            <w:tcW w:w="9921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>
        <w:trPr/>
        <w:tc>
          <w:tcPr>
            <w:tcW w:w="9921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підставі рішення Наглядової ради Товариства 11.03.2022 р. припинено повноваження Директора Хроми Олени Назарівни. Часткою у статутному капіталі емітента не володіє.  Обгрунтування змін у персональному складі посадових осіб - протокол Наглядової ради Товариства №2 від 11.03.2022 року.  Непогашеної судимості за корисливі та посадові злочини немає.  Cтрок, протягом якого особа перебувала на посаді - 3 роки. </w:t>
            </w:r>
          </w:p>
          <w:p>
            <w:pPr>
              <w:pStyle w:val="Normal"/>
              <w:spacing w:beforeAutospacing="1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11.03.2022</w:t>
            </w:r>
          </w:p>
        </w:tc>
        <w:tc>
          <w:tcPr>
            <w:tcW w:w="13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1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6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Хрома Олена Назарівна</w:t>
            </w:r>
          </w:p>
        </w:tc>
        <w:tc>
          <w:tcPr>
            <w:tcW w:w="16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15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>
        <w:trPr/>
        <w:tc>
          <w:tcPr>
            <w:tcW w:w="9921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b/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>
        <w:trPr/>
        <w:tc>
          <w:tcPr>
            <w:tcW w:w="9921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Autospacing="1" w:afterAutospac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підставі рішення Наглядової ради Товариства 11.03.2022 року обрано Директором Товариства Хрому Олену Назарівну. Часткою у статутному капіталі Товариства не володіє. Непогашеної судимості за корисливі та посадові злочини немає. Обгрунтування змін у персональному складі посадових осіб - протокол Наглядової ради №2 від 11.03.2022 року.  Cтрок, на який обрано особу - 3 роки, інші посади, які обіймала ця особа за останні 5 років - Директор ПрАТ "Котломонтаж".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color w:val="333333"/>
          <w:sz w:val="20"/>
          <w:szCs w:val="20"/>
          <w:shd w:fill="FFFFFF" w:val="clear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567" w:header="0" w:top="363" w:footer="0" w:bottom="3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c6c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3">
    <w:name w:val="Заголовок 3"/>
    <w:basedOn w:val="Normal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qFormat/>
    <w:rsid w:val="00dc6c96"/>
    <w:rPr>
      <w:b/>
      <w:bCs/>
      <w:sz w:val="28"/>
      <w:szCs w:val="28"/>
      <w:lang w:val="ru-RU" w:eastAsia="ru-RU" w:bidi="ar-SA"/>
    </w:rPr>
  </w:style>
  <w:style w:type="character" w:styleId="Smalltext1" w:customStyle="1">
    <w:name w:val="small-text1"/>
    <w:qFormat/>
    <w:rsid w:val="00dc6c96"/>
    <w:rPr>
      <w:sz w:val="20"/>
      <w:szCs w:val="20"/>
    </w:rPr>
  </w:style>
  <w:style w:type="character" w:styleId="Smalltext" w:customStyle="1">
    <w:name w:val="small-text"/>
    <w:basedOn w:val="DefaultParagraphFont"/>
    <w:qFormat/>
    <w:rsid w:val="00dc6c96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dc6c9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c6c96"/>
    <w:pPr>
      <w:spacing w:beforeAutospacing="1" w:afterAutospacing="1"/>
    </w:pPr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Application>LibreOffice/5.0.3.2$Windows_x86 LibreOffice_project/e5f16313668ac592c1bfb310f4390624e3dbfb75</Application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2022-09-09T09:50:00Z</dcterms:created>
  <dc:creator>ЦП</dc:creator>
  <dc:language>ru-RU</dc:language>
  <cp:lastModifiedBy>ЦП</cp:lastModifiedBy>
  <cp:lastPrinted>2013-07-11T13:29:00Z</cp:lastPrinted>
  <dcterms:modified xsi:type="dcterms:W3CDTF">2022-09-09T09:50:00Z</dcterms:modified>
  <cp:revision>2</cp:revision>
  <dc:title>Титульний аркуш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